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B" w:rsidRDefault="007F45AB">
      <w:pPr>
        <w:rPr>
          <w:rFonts w:ascii="Times New Roman" w:hAnsi="Times New Roman" w:cs="Times New Roman"/>
          <w:sz w:val="24"/>
          <w:szCs w:val="24"/>
        </w:rPr>
      </w:pPr>
      <w:r w:rsidRPr="00390B4E">
        <w:rPr>
          <w:rFonts w:ascii="Times New Roman" w:hAnsi="Times New Roman" w:cs="Times New Roman"/>
          <w:sz w:val="24"/>
          <w:szCs w:val="24"/>
        </w:rPr>
        <w:t xml:space="preserve">Objet : </w:t>
      </w:r>
      <w:r w:rsidR="008E28BA">
        <w:rPr>
          <w:rFonts w:ascii="Times New Roman" w:hAnsi="Times New Roman" w:cs="Times New Roman"/>
          <w:sz w:val="24"/>
          <w:szCs w:val="24"/>
        </w:rPr>
        <w:t xml:space="preserve">Omission de versement </w:t>
      </w:r>
      <w:r w:rsidRPr="00390B4E">
        <w:rPr>
          <w:rFonts w:ascii="Times New Roman" w:hAnsi="Times New Roman" w:cs="Times New Roman"/>
          <w:sz w:val="24"/>
          <w:szCs w:val="24"/>
        </w:rPr>
        <w:t>de NBI</w:t>
      </w:r>
    </w:p>
    <w:p w:rsidR="008E28BA" w:rsidRPr="008E28BA" w:rsidRDefault="008E28BA">
      <w:pPr>
        <w:rPr>
          <w:rFonts w:ascii="Times New Roman" w:hAnsi="Times New Roman" w:cs="Times New Roman"/>
          <w:sz w:val="24"/>
          <w:szCs w:val="24"/>
        </w:rPr>
      </w:pPr>
    </w:p>
    <w:p w:rsidR="007F45AB" w:rsidRPr="00390B4E" w:rsidRDefault="00D05D62" w:rsidP="007F4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Madame, </w:t>
      </w:r>
      <w:r w:rsidR="007F45AB" w:rsidRPr="00390B4E">
        <w:rPr>
          <w:rFonts w:ascii="Times New Roman" w:hAnsi="Times New Roman" w:cs="Times New Roman"/>
          <w:sz w:val="24"/>
          <w:szCs w:val="24"/>
        </w:rPr>
        <w:t>Monsieur,</w:t>
      </w:r>
    </w:p>
    <w:p w:rsidR="00390B4E" w:rsidRPr="00390B4E" w:rsidRDefault="00D05D62" w:rsidP="0093662C">
      <w:pPr>
        <w:pStyle w:val="ox-184629cb53-msonorma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Je </w:t>
      </w:r>
      <w:r w:rsidR="00390B4E" w:rsidRPr="00390B4E">
        <w:rPr>
          <w:color w:val="000000"/>
        </w:rPr>
        <w:t xml:space="preserve">souhaite attirer votre attention sur l'attribution de la NBI au sein de l'établissement. En effet, les IBODE une fois diplômés, ne </w:t>
      </w:r>
      <w:r w:rsidR="00D21BC2">
        <w:rPr>
          <w:color w:val="000000"/>
        </w:rPr>
        <w:t xml:space="preserve">perçoivent </w:t>
      </w:r>
      <w:r w:rsidR="005F0D4B">
        <w:rPr>
          <w:color w:val="000000"/>
        </w:rPr>
        <w:t>plus ce complément de salaire.</w:t>
      </w:r>
      <w:r w:rsidR="00390B4E" w:rsidRPr="00390B4E">
        <w:rPr>
          <w:color w:val="000000"/>
        </w:rPr>
        <w:t xml:space="preserve"> </w:t>
      </w:r>
    </w:p>
    <w:p w:rsidR="00390B4E" w:rsidRPr="00390B4E" w:rsidRDefault="00390B4E" w:rsidP="0093662C">
      <w:pPr>
        <w:pStyle w:val="ox-184629cb53-msonormal"/>
        <w:shd w:val="clear" w:color="auto" w:fill="FFFFFF"/>
        <w:spacing w:after="0"/>
        <w:jc w:val="both"/>
        <w:rPr>
          <w:color w:val="000000" w:themeColor="text1"/>
        </w:rPr>
      </w:pPr>
      <w:r w:rsidRPr="00390B4E">
        <w:rPr>
          <w:color w:val="000000"/>
        </w:rPr>
        <w:t>Selon le décret toujours en vigueur du 3 février 1992 et modifié  par </w:t>
      </w:r>
      <w:hyperlink r:id="rId7" w:anchor="LEGIARTI000026866240" w:tgtFrame="_blank" w:history="1">
        <w:r w:rsidRPr="00390B4E">
          <w:rPr>
            <w:rStyle w:val="Lienhypertexte"/>
            <w:color w:val="000000" w:themeColor="text1"/>
          </w:rPr>
          <w:t xml:space="preserve">Décret n°2012-1484 du </w:t>
        </w:r>
        <w:r w:rsidRPr="00D21BC2">
          <w:rPr>
            <w:rStyle w:val="Lienhypertexte"/>
            <w:b/>
            <w:color w:val="000000" w:themeColor="text1"/>
          </w:rPr>
          <w:t>27 décembre 2012 - art. 1</w:t>
        </w:r>
      </w:hyperlink>
      <w:r>
        <w:rPr>
          <w:color w:val="000000" w:themeColor="text1"/>
        </w:rPr>
        <w:t> :</w:t>
      </w:r>
      <w:r w:rsidRPr="00390B4E">
        <w:rPr>
          <w:color w:val="000000" w:themeColor="text1"/>
        </w:rPr>
        <w:t> </w:t>
      </w:r>
    </w:p>
    <w:p w:rsidR="00390B4E" w:rsidRPr="00390B4E" w:rsidRDefault="00390B4E" w:rsidP="0093662C">
      <w:pPr>
        <w:pStyle w:val="NormalWeb"/>
        <w:shd w:val="clear" w:color="auto" w:fill="FFFFFF"/>
        <w:spacing w:after="0"/>
        <w:jc w:val="both"/>
        <w:rPr>
          <w:i/>
          <w:color w:val="000000"/>
        </w:rPr>
      </w:pPr>
      <w:r w:rsidRPr="00390B4E">
        <w:rPr>
          <w:color w:val="000000"/>
        </w:rPr>
        <w:t>« </w:t>
      </w:r>
      <w:r w:rsidRPr="00390B4E">
        <w:rPr>
          <w:i/>
          <w:color w:val="000000"/>
        </w:rPr>
        <w:t>Une nouvelle bonification indiciaire dont le montant est pris en compte et soumis à cotisation pour le calcul de la pension de retraite est attribuée mensuellement, à raison de leurs fonctions, aux fonctionnaires hospitaliers ci-dessous mentionnés :</w:t>
      </w:r>
    </w:p>
    <w:p w:rsidR="00390B4E" w:rsidRDefault="00390B4E" w:rsidP="0093662C">
      <w:pPr>
        <w:pStyle w:val="NormalWeb"/>
        <w:shd w:val="clear" w:color="auto" w:fill="FFFFFF"/>
        <w:spacing w:after="180"/>
        <w:jc w:val="both"/>
        <w:rPr>
          <w:i/>
          <w:color w:val="000000"/>
        </w:rPr>
      </w:pPr>
      <w:r w:rsidRPr="00390B4E">
        <w:rPr>
          <w:i/>
          <w:color w:val="000000"/>
        </w:rPr>
        <w:t>1° Infirmiers ou infirmiers en soins généraux dans les deux premiers grades du corps des infirmiers en soins généraux et spécialisés de la fonction publique hospitalière régi par le décret n° 2010-1139 du 29 septembre 2010, exerçant leurs fonctions, à titre exclusif, dans les blocs opératoires : 13 points majorés»</w:t>
      </w:r>
      <w:r w:rsidR="00D21BC2">
        <w:rPr>
          <w:i/>
          <w:color w:val="000000"/>
        </w:rPr>
        <w:t>.</w:t>
      </w:r>
    </w:p>
    <w:p w:rsidR="007B28CF" w:rsidRDefault="00D21BC2" w:rsidP="0093662C">
      <w:pPr>
        <w:pStyle w:val="NormalWeb"/>
        <w:shd w:val="clear" w:color="auto" w:fill="FFFFFF"/>
        <w:spacing w:after="180"/>
        <w:jc w:val="both"/>
        <w:rPr>
          <w:i/>
          <w:color w:val="000000"/>
        </w:rPr>
      </w:pPr>
      <w:r>
        <w:rPr>
          <w:color w:val="000000"/>
        </w:rPr>
        <w:t>De plus, l</w:t>
      </w:r>
      <w:r w:rsidRPr="00D21BC2">
        <w:rPr>
          <w:color w:val="000000"/>
        </w:rPr>
        <w:t xml:space="preserve">e </w:t>
      </w:r>
      <w:r w:rsidRPr="00D21BC2">
        <w:rPr>
          <w:b/>
          <w:color w:val="000000"/>
        </w:rPr>
        <w:t>décret 2010-1139 du 29 septembre 2010</w:t>
      </w:r>
      <w:r w:rsidRPr="00D21BC2">
        <w:rPr>
          <w:i/>
          <w:color w:val="000000"/>
        </w:rPr>
        <w:t xml:space="preserve">, </w:t>
      </w:r>
      <w:r>
        <w:rPr>
          <w:color w:val="000000"/>
        </w:rPr>
        <w:t>a</w:t>
      </w:r>
      <w:r w:rsidRPr="00D21BC2">
        <w:rPr>
          <w:color w:val="000000"/>
        </w:rPr>
        <w:t>rticle 1</w:t>
      </w:r>
      <w:r w:rsidRPr="00D21BC2">
        <w:rPr>
          <w:i/>
          <w:color w:val="000000"/>
        </w:rPr>
        <w:t xml:space="preserve">, </w:t>
      </w:r>
      <w:r w:rsidRPr="00D21BC2">
        <w:rPr>
          <w:color w:val="000000"/>
        </w:rPr>
        <w:t>précise que</w:t>
      </w:r>
      <w:r w:rsidRPr="00D21BC2">
        <w:rPr>
          <w:i/>
          <w:color w:val="000000"/>
        </w:rPr>
        <w:t xml:space="preserve"> « le corps des infirmiers en soins généraux et spécialisés comprend des infirmiers en soins généraux, </w:t>
      </w:r>
      <w:r w:rsidRPr="00D21BC2">
        <w:rPr>
          <w:b/>
          <w:i/>
          <w:color w:val="000000"/>
        </w:rPr>
        <w:t>des</w:t>
      </w:r>
      <w:r w:rsidRPr="00D21BC2">
        <w:rPr>
          <w:i/>
          <w:color w:val="000000"/>
        </w:rPr>
        <w:t xml:space="preserve"> </w:t>
      </w:r>
      <w:r w:rsidRPr="00D21BC2">
        <w:rPr>
          <w:b/>
          <w:i/>
          <w:color w:val="000000"/>
        </w:rPr>
        <w:t>infirmiers de bloc opératoire</w:t>
      </w:r>
      <w:r w:rsidRPr="00D21BC2">
        <w:rPr>
          <w:i/>
          <w:color w:val="000000"/>
        </w:rPr>
        <w:t>, des puéricultrices et des infirmiers anesthésistes. L’accès à ce corps est subordonné à la détention d’un titre de formation… ».</w:t>
      </w:r>
    </w:p>
    <w:p w:rsidR="007B28CF" w:rsidRDefault="007B28CF" w:rsidP="0093662C">
      <w:pPr>
        <w:pStyle w:val="NormalWeb"/>
        <w:shd w:val="clear" w:color="auto" w:fill="FFFFFF"/>
        <w:spacing w:after="180"/>
        <w:jc w:val="both"/>
        <w:rPr>
          <w:color w:val="000000"/>
        </w:rPr>
      </w:pPr>
      <w:r w:rsidRPr="007B28CF">
        <w:rPr>
          <w:color w:val="000000"/>
        </w:rPr>
        <w:t>Les</w:t>
      </w:r>
      <w:r w:rsidR="00AC7D7B">
        <w:rPr>
          <w:color w:val="000000"/>
        </w:rPr>
        <w:t xml:space="preserve"> IBODE ne perçoivent pas</w:t>
      </w:r>
      <w:r w:rsidRPr="007B28CF">
        <w:rPr>
          <w:color w:val="000000"/>
        </w:rPr>
        <w:t xml:space="preserve"> </w:t>
      </w:r>
      <w:r w:rsidR="00AC7D7B">
        <w:rPr>
          <w:color w:val="000000"/>
        </w:rPr>
        <w:t xml:space="preserve">la NBI contrairement aux </w:t>
      </w:r>
      <w:r w:rsidRPr="007B28CF">
        <w:rPr>
          <w:color w:val="000000"/>
        </w:rPr>
        <w:t xml:space="preserve">IDE </w:t>
      </w:r>
      <w:r w:rsidR="00AC7D7B">
        <w:rPr>
          <w:color w:val="000000"/>
        </w:rPr>
        <w:t>exerçant au bloc opératoire. Ironie de grille : un</w:t>
      </w:r>
      <w:r w:rsidRPr="007B28CF">
        <w:rPr>
          <w:color w:val="000000"/>
        </w:rPr>
        <w:t xml:space="preserve"> IDE grade 2 a exactement l</w:t>
      </w:r>
      <w:r w:rsidR="00AC7D7B">
        <w:rPr>
          <w:color w:val="000000"/>
        </w:rPr>
        <w:t>a même grille indiciaire qu'un IBODE grade 2. Donc</w:t>
      </w:r>
      <w:r w:rsidRPr="007B28CF">
        <w:rPr>
          <w:color w:val="000000"/>
        </w:rPr>
        <w:t xml:space="preserve"> si </w:t>
      </w:r>
      <w:r w:rsidR="00AC7D7B">
        <w:rPr>
          <w:color w:val="000000"/>
        </w:rPr>
        <w:t xml:space="preserve">un IDE au bloc opératoire bénéficie de </w:t>
      </w:r>
      <w:r w:rsidRPr="007B28CF">
        <w:rPr>
          <w:color w:val="000000"/>
        </w:rPr>
        <w:t>la NBI et non l'IBODE, cela nous pose un vrai problème d'équité et de reconnaissance.</w:t>
      </w:r>
    </w:p>
    <w:p w:rsidR="00B15DAD" w:rsidRDefault="00B15DAD" w:rsidP="0093662C">
      <w:pPr>
        <w:pStyle w:val="ox-184629cb53-msonormal"/>
        <w:shd w:val="clear" w:color="auto" w:fill="FFFFFF"/>
        <w:jc w:val="both"/>
        <w:rPr>
          <w:color w:val="000000"/>
        </w:rPr>
      </w:pPr>
      <w:r>
        <w:rPr>
          <w:color w:val="000000"/>
        </w:rPr>
        <w:t>Il est stipulé sur le site emploi-collectivités.fr, fiche pratique n°785/1803 du 13/08/2019</w:t>
      </w:r>
      <w:r w:rsidR="008E28BA">
        <w:rPr>
          <w:color w:val="000000"/>
        </w:rPr>
        <w:t xml:space="preserve"> que</w:t>
      </w:r>
      <w:r>
        <w:rPr>
          <w:color w:val="000000"/>
        </w:rPr>
        <w:t> : « </w:t>
      </w:r>
      <w:r w:rsidRPr="008E28BA">
        <w:rPr>
          <w:i/>
          <w:color w:val="000000"/>
        </w:rPr>
        <w:t>contrairement au régime indemnitaire, la NBI est obligatoirement versée à l’agent et n’exige pas une décision de l’établissement</w:t>
      </w:r>
      <w:r>
        <w:rPr>
          <w:color w:val="000000"/>
        </w:rPr>
        <w:t> »</w:t>
      </w:r>
    </w:p>
    <w:p w:rsidR="00390B4E" w:rsidRDefault="005F0D4B" w:rsidP="0093662C">
      <w:pPr>
        <w:pStyle w:val="ox-184629cb53-msonormal"/>
        <w:shd w:val="clear" w:color="auto" w:fill="FFFFFF"/>
        <w:jc w:val="both"/>
        <w:rPr>
          <w:color w:val="000000"/>
        </w:rPr>
      </w:pPr>
      <w:r>
        <w:rPr>
          <w:color w:val="000000"/>
        </w:rPr>
        <w:t>Aux vues de ces éléments législatifs</w:t>
      </w:r>
      <w:r w:rsidR="00AC7D7B">
        <w:rPr>
          <w:color w:val="000000"/>
        </w:rPr>
        <w:t xml:space="preserve"> et factuels</w:t>
      </w:r>
      <w:r>
        <w:rPr>
          <w:color w:val="000000"/>
        </w:rPr>
        <w:t xml:space="preserve">, </w:t>
      </w:r>
      <w:r w:rsidR="00D05D62">
        <w:rPr>
          <w:color w:val="000000"/>
        </w:rPr>
        <w:t xml:space="preserve">je revendique donc </w:t>
      </w:r>
      <w:r>
        <w:rPr>
          <w:color w:val="000000"/>
        </w:rPr>
        <w:t>cette NBI avec effet rétroac</w:t>
      </w:r>
      <w:r w:rsidR="009A64B7">
        <w:rPr>
          <w:color w:val="000000"/>
        </w:rPr>
        <w:t xml:space="preserve">tif de quatre ans </w:t>
      </w:r>
      <w:r w:rsidR="007B28CF">
        <w:rPr>
          <w:color w:val="000000"/>
        </w:rPr>
        <w:t xml:space="preserve">conformément au décret n°98-81 du 11 février 1998. </w:t>
      </w:r>
    </w:p>
    <w:p w:rsidR="0093662C" w:rsidRDefault="00D05D62" w:rsidP="0093662C">
      <w:pPr>
        <w:pStyle w:val="ox-184629cb53-msonormal"/>
        <w:shd w:val="clear" w:color="auto" w:fill="FFFFFF"/>
        <w:jc w:val="both"/>
        <w:rPr>
          <w:color w:val="000000"/>
        </w:rPr>
      </w:pPr>
      <w:r>
        <w:rPr>
          <w:color w:val="000000"/>
        </w:rPr>
        <w:t>Je vous demande</w:t>
      </w:r>
      <w:r w:rsidR="00AC7D7B">
        <w:rPr>
          <w:color w:val="000000"/>
        </w:rPr>
        <w:t xml:space="preserve"> de bien vouloir prendre en compte </w:t>
      </w:r>
      <w:r>
        <w:rPr>
          <w:color w:val="000000"/>
        </w:rPr>
        <w:t xml:space="preserve">ma </w:t>
      </w:r>
      <w:r w:rsidR="0093662C">
        <w:rPr>
          <w:color w:val="000000"/>
        </w:rPr>
        <w:t>requête.</w:t>
      </w:r>
    </w:p>
    <w:p w:rsidR="00390B4E" w:rsidRDefault="00D05D62" w:rsidP="0093662C">
      <w:pPr>
        <w:pStyle w:val="ox-184629cb53-msonorma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Je </w:t>
      </w:r>
      <w:r w:rsidR="0093662C">
        <w:rPr>
          <w:color w:val="000000"/>
        </w:rPr>
        <w:t>vous pri</w:t>
      </w:r>
      <w:r>
        <w:rPr>
          <w:color w:val="000000"/>
        </w:rPr>
        <w:t>e</w:t>
      </w:r>
      <w:r w:rsidR="0093662C">
        <w:rPr>
          <w:color w:val="000000"/>
        </w:rPr>
        <w:t xml:space="preserve"> de recevoir, </w:t>
      </w:r>
      <w:r>
        <w:rPr>
          <w:color w:val="000000"/>
        </w:rPr>
        <w:t xml:space="preserve">Madame, </w:t>
      </w:r>
      <w:r w:rsidR="0093662C">
        <w:rPr>
          <w:color w:val="000000"/>
        </w:rPr>
        <w:t xml:space="preserve">Monsieur le Directeur Général, </w:t>
      </w:r>
      <w:r>
        <w:rPr>
          <w:color w:val="000000"/>
        </w:rPr>
        <w:t xml:space="preserve">mes </w:t>
      </w:r>
      <w:r w:rsidR="0093662C">
        <w:rPr>
          <w:color w:val="000000"/>
        </w:rPr>
        <w:t>respectueuses salutations.</w:t>
      </w:r>
      <w:r w:rsidR="006F4407">
        <w:rPr>
          <w:color w:val="000000"/>
        </w:rPr>
        <w:t xml:space="preserve"> </w:t>
      </w:r>
    </w:p>
    <w:p w:rsidR="006E2A89" w:rsidRPr="009A38AE" w:rsidRDefault="009A38AE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</w:t>
      </w:r>
      <w:r>
        <w:rPr>
          <w:noProof/>
          <w:color w:val="000000"/>
          <w:lang w:eastAsia="fr-FR"/>
        </w:rPr>
        <w:t xml:space="preserve">                                      </w:t>
      </w:r>
      <w:r w:rsidR="00D2162A">
        <w:rPr>
          <w:noProof/>
          <w:lang w:eastAsia="fr-FR"/>
        </w:rPr>
        <w:t xml:space="preserve">         </w:t>
      </w:r>
    </w:p>
    <w:p w:rsidR="00BD52FE" w:rsidRDefault="00BD52FE">
      <w:pPr>
        <w:rPr>
          <w:noProof/>
          <w:lang w:eastAsia="fr-FR"/>
        </w:rPr>
      </w:pPr>
    </w:p>
    <w:p w:rsidR="006E2A89" w:rsidRDefault="006E2A89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</w:t>
      </w:r>
    </w:p>
    <w:p w:rsidR="006E2A89" w:rsidRDefault="006E2A89">
      <w:pPr>
        <w:rPr>
          <w:noProof/>
          <w:lang w:eastAsia="fr-FR"/>
        </w:rPr>
      </w:pPr>
    </w:p>
    <w:p w:rsidR="007F45AB" w:rsidRDefault="007F45AB"/>
    <w:sectPr w:rsidR="007F45AB" w:rsidSect="009A3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C9" w:rsidRDefault="008378C9" w:rsidP="003D21EC">
      <w:pPr>
        <w:spacing w:after="0" w:line="240" w:lineRule="auto"/>
      </w:pPr>
      <w:r>
        <w:separator/>
      </w:r>
    </w:p>
  </w:endnote>
  <w:endnote w:type="continuationSeparator" w:id="0">
    <w:p w:rsidR="008378C9" w:rsidRDefault="008378C9" w:rsidP="003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2" w:rsidRDefault="00D05D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42" w:rsidRDefault="00D97C42">
    <w:pPr>
      <w:pStyle w:val="Pieddepage"/>
    </w:pPr>
  </w:p>
  <w:p w:rsidR="003D21EC" w:rsidRDefault="003D21EC" w:rsidP="00D97C42">
    <w:pPr>
      <w:pStyle w:val="Pieddepag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2" w:rsidRDefault="00D05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C9" w:rsidRDefault="008378C9" w:rsidP="003D21EC">
      <w:pPr>
        <w:spacing w:after="0" w:line="240" w:lineRule="auto"/>
      </w:pPr>
      <w:r>
        <w:separator/>
      </w:r>
    </w:p>
  </w:footnote>
  <w:footnote w:type="continuationSeparator" w:id="0">
    <w:p w:rsidR="008378C9" w:rsidRDefault="008378C9" w:rsidP="003D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2" w:rsidRDefault="00D05D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2" w:rsidRDefault="00D05D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2" w:rsidRDefault="00D05D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AB"/>
    <w:rsid w:val="001874A1"/>
    <w:rsid w:val="00381B3E"/>
    <w:rsid w:val="00390B4E"/>
    <w:rsid w:val="003D21EC"/>
    <w:rsid w:val="005F0D4B"/>
    <w:rsid w:val="006E2A89"/>
    <w:rsid w:val="006F4407"/>
    <w:rsid w:val="00707BF6"/>
    <w:rsid w:val="007B28CF"/>
    <w:rsid w:val="007D7DE2"/>
    <w:rsid w:val="007F45AB"/>
    <w:rsid w:val="008378C9"/>
    <w:rsid w:val="008E28BA"/>
    <w:rsid w:val="0093662C"/>
    <w:rsid w:val="009A38AE"/>
    <w:rsid w:val="009A64B7"/>
    <w:rsid w:val="00A12CD6"/>
    <w:rsid w:val="00AC7D7B"/>
    <w:rsid w:val="00AF1782"/>
    <w:rsid w:val="00B15DAD"/>
    <w:rsid w:val="00BD52FE"/>
    <w:rsid w:val="00D05D62"/>
    <w:rsid w:val="00D2162A"/>
    <w:rsid w:val="00D21BC2"/>
    <w:rsid w:val="00D3131C"/>
    <w:rsid w:val="00D97C42"/>
    <w:rsid w:val="00E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0B4E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90B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184629cb53-msonormal">
    <w:name w:val="ox-184629cb53-msonormal"/>
    <w:basedOn w:val="Normal"/>
    <w:rsid w:val="00390B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1EC"/>
  </w:style>
  <w:style w:type="paragraph" w:styleId="Pieddepage">
    <w:name w:val="footer"/>
    <w:basedOn w:val="Normal"/>
    <w:link w:val="PieddepageCar"/>
    <w:uiPriority w:val="99"/>
    <w:unhideWhenUsed/>
    <w:rsid w:val="003D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1EC"/>
  </w:style>
  <w:style w:type="paragraph" w:styleId="Textedebulles">
    <w:name w:val="Balloon Text"/>
    <w:basedOn w:val="Normal"/>
    <w:link w:val="TextedebullesCar"/>
    <w:uiPriority w:val="99"/>
    <w:semiHidden/>
    <w:unhideWhenUsed/>
    <w:rsid w:val="003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0B4E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90B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184629cb53-msonormal">
    <w:name w:val="ox-184629cb53-msonormal"/>
    <w:basedOn w:val="Normal"/>
    <w:rsid w:val="00390B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1EC"/>
  </w:style>
  <w:style w:type="paragraph" w:styleId="Pieddepage">
    <w:name w:val="footer"/>
    <w:basedOn w:val="Normal"/>
    <w:link w:val="PieddepageCar"/>
    <w:uiPriority w:val="99"/>
    <w:unhideWhenUsed/>
    <w:rsid w:val="003D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1EC"/>
  </w:style>
  <w:style w:type="paragraph" w:styleId="Textedebulles">
    <w:name w:val="Balloon Text"/>
    <w:basedOn w:val="Normal"/>
    <w:link w:val="TextedebullesCar"/>
    <w:uiPriority w:val="99"/>
    <w:semiHidden/>
    <w:unhideWhenUsed/>
    <w:rsid w:val="003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77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068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4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3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7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8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4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8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20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5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11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52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52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88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81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;jsessionid=4F3292BC85EC53CECFBC5F47FFC4910B.tplgfr26s_1?cidTexte=JORFTEXT000026855540&amp;idArticle=LEGIARTI000026866240&amp;dateTexte=20121229&amp;categorieLien=i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BODE</dc:creator>
  <cp:lastModifiedBy>stéphanie huillet</cp:lastModifiedBy>
  <cp:revision>2</cp:revision>
  <dcterms:created xsi:type="dcterms:W3CDTF">2020-06-01T08:20:00Z</dcterms:created>
  <dcterms:modified xsi:type="dcterms:W3CDTF">2020-06-01T08:20:00Z</dcterms:modified>
</cp:coreProperties>
</file>